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INGLÊS 9º ANO 4º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Qual das frases abaixo deveria ser completada com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Jane’s sister, ____ lives in São Paulo, calls her every week.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Jane’s car, _____ is red, is in front of her house.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Jane’s dog ____ barks every time is sleeping under the table.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Jane’s school, _____ is the best in town, was restored recently.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o pronome relativo usado para objetos, coisas e animais. Qual das frases abaixo NÃO deve ser completada com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WHICH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children’s toys, _______ are on the floor, must be put in the right place.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 parents, ______ are traveling to Australia, bought cheap tickets.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books _______ I bought are fantastic.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Mario’s pizza, which is delicious, has a secret ingredient.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Whose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o pronome relativo responsável por indicar posse e nunca pode ser substituído por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”. Em qual alternativa esse pronome poderia ser empregado?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man _____ sat beside me on the bus is talkative.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Those TVs _______ are on sale aren’t good.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Donna, ______ father went to the hospital, is going to visit him.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dogs and cats ______ are on the streets should be taken to shelters.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Mark the alternative where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is not accepted.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talking to the police officer who helped me to get here.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who answers correctly is going to win the competition.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pen which I lend to Gary is on your desk.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and Simone, who are sisters, traveled to Japan.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Read the sentences and mark the incorrect one.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Carlos that lives in the USA is coming to visit his parents in Brazil.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supermarket that sells cheap vegetables is closed today.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comic strips that I read every morning were canceled.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computer, that I bought last month, is the best they have in the store.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a; 2. b; 3. c; 4.d; 5. d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