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7º ANO – GEOGRAFIA 3º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Sobre o rebanho bovino brasileiro, podemos afirmar que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maior em quantidade do planeta.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maior que a quantidade de brasileiros.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econômico (gasta-se pouca água para produzir um quilo de carne).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o segundo maior rebanho comercial do mundo.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 Revolução verde, na região Centro-Oeste possibilitou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presença de empresas não brasileiras dominando grande parte da produção.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ampliar a produção de alimentos, encerrando o problema da fome no país.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produtos agrícolas baratearam por causa da tecnologia aplicada.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ampliação do uso das terras para pequenas propriedades com mão de obra familiar.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expansão da fronteira agrícola no Centro-Oeste permitiu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preservação da vegetação nativa da região.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conservação do bioma Cerrado, o segundo maior do país.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aumento da oferta de alimentos no mercado interno com preços mais acessíveis.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substituição de grande parte da vegetação nativa por pastos e plantações.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 Cerrado também é conhecido como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Amazônia brasileira.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deserto brasileiro.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savana brasileira.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tundra brasileira.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Sobre as empresas transnacionais que controlam grande parte da produção agrícola do Centro-Oeste brasileiro é correto afirmar que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lucros são aplicados para o crescimento socioeconômico na região.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elas cuidam da preservação do bioma local, assim como fazem em seus países.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lucro volta ao país onde está a sede.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aplicam os lucros em projetos de reflorestamento do cerrado.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b; 2. a; 3. d; 4. c; 5. c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