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HISTÓRIA 2º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Os bairros são ______________ da cidade que possuem histórias _____________ pois foram formados por diferentes grupos de pessoas ao longo do _____________.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pedaços; iguais; passado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partes; semelhantes; tempo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partes; diferentes; tempo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pedaços; diferentes; processo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porções; semelhantes; passado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Os nomes dos bairros geralmente estão relacionados com as ____________ e ____________ construídas pelas pessoas que os habitam.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histórias; memórias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pontes; estradas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famílias; casas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padarias; lojas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academias; praças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 nome do Parque Farroupilha, em Porto Alegre, é chamado popularmente de _______________________ porque no passado o lugar era habitado por escravizados libertos e quilombolas.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Redenção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Libertação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Livramento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Quilombola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Bom Fim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Em muitas cidades brasileiras é possível encontrar bairros que foram formados por comunidades remanescentes de quilombolas. Estas comunidades são descendentes de _______________ e guardam memórias de seus antepassados.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imigrantes europeus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viajantes americanos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populações indígenas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africanos escravizados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imigrantes asiáticos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__________________ garante o direito às terras habitadas por descentes de comunidades quilombolas.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Lei de Terras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Lei do estado de São Paulo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Lei da Abolição da escravidão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Constituição republicana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Constituição Brasileira de 1988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1:c; 2: a; 3: a; 4: d; 5: e  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