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3º ANO – HISTÓRIA 2º BIMESTRE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Os bairros são ______________ da cidade que possuem histórias _____________ pois foram formados por diferentes grupos de pessoas ao longo do _____________.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pedaços; iguais; passado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partes; semelhantes; tempo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partes; diferentes; tempo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pedaços; diferentes; processo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porções; semelhantes; passado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Os nomes dos bairros geralmente estão relacionados com as ____________ e ____________ construídas pelas pessoas que os habitam.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histórias; memórias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pontes; estradas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famílias; casas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padarias; lojas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academias; praças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O nome do Parque Farroupilha, em Porto Alegre, é chamado popularmente de _______________________ porque no passado o lugar era habitado por escravizados libertos e quilombolas.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Redenção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Libertação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Livramento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Quilombola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Bom Fim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Em muitas cidades brasileiras é possível encontrar bairros que foram formados por comunidades remanescentes de quilombolas. Estas comunidades são descendentes de _______________ e guardam memórias de seus antepassados.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imigrantes europeus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viajantes americanos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populações indígenas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africanos escravizados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imigrantes asiáticos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A __________________ garante o direito às terras habitadas por descentes de comunidades quilombolas.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Lei de Terras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Lei do estado de São Paulo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Lei da Abolição da escravidão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Constituição republicana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Constituição Brasileira de 1988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1:c; 2: a; 3: a; 4: d; 5: e 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