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3º ANO – CIÊNCIAS 2º BIMESTRE - PERCEBENDO O AMBIENTE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É um sentido importante que pode nos proteger de perigos como um vazamento de gás: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visão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paladar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tato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olfato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É um órgão do sentido do paladar que permite saborearmos um delicioso alimento: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boca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dentes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língua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nariz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 tato é diferente dos outros sentidos porque pode ser percebido por várias partes do corpo. Há uma região em que o tato é muito mais concentrado. Que parte é essa?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Costas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Pernas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Braços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Pontas dos dedos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Um dos nossos sentidos só funciona na presença de luz. Na escuridão total ele não pode ser usado. Este sentido é a: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visão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audição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olfato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tato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Um homem cego pode aprender a ler a usando o alfabeto Braille. Esse alfabeto pode ser lido com as pontas dos dedos. Qual sentido foi perdido e qual sentido se desenvolveu mais no exemplo citado?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Visão e paladar.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Visão e tato.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Olfato e paladar.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Audição e tato.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d; 2. c; 3. d; 4. a; 5. b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