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QUIZ 1º ANO – GEOGRAFIA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1. SEPARAR O LIXO PARA RECICLAR É: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PRÁTICA DE PESSOAS MAIS VELHAS.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 MUITO BONITO, MAS NÃO EFICIENTE.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AÇÃO CONSCIENTE.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DESPERDÍCIO DE TEMPO.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2. JOGAR LIXO NO CHÃO É: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AÇÃO BEM PENSADA.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IDEIA INTELIGENTE.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COSTUME NORMAL.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FALTA DE EDUCAÇÃO.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3. A AÇÃO ANTRÓPICA É UMA AÇÃO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SER HUMANO SOBRE A NATUREZA.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ANIMAIS QUE PROTEGEM AS FLORESTAS.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VENTO QUE MODIFICA AS PAISAGENS.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PREDADORES NO MEIO AMBIENTE. 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4. O MEIO AMBIENTE É: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APENAS A NATUREZA.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CONJUNTO DE PAISAGENS BONITAS.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 O QUE FOI CONSTRUÍDO PELO SER HUMANO.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DESPERDÍCIO DE TEMPO.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5.  EM NOSSO PLANETA, SOMOS MAIS DE: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BILHÕES DE HABITANTES.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BILHÕES DE HABITANTES.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BILHÕES DE HABITANTES.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BILHÕES DE HABITANTES. 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C; 2. D; 3. A; 4. C;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